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F34DDC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80121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801214" w:rsidRPr="00801214">
        <w:rPr>
          <w:rFonts w:ascii="Times New Roman" w:hAnsi="Times New Roman" w:cs="Times New Roman"/>
          <w:b/>
        </w:rPr>
        <w:t>Теория менеджмента</w:t>
      </w:r>
      <w:r w:rsidRPr="00801214">
        <w:rPr>
          <w:rFonts w:ascii="Times New Roman" w:hAnsi="Times New Roman" w:cs="Times New Roman"/>
          <w:b/>
        </w:rPr>
        <w:t>»</w:t>
      </w:r>
    </w:p>
    <w:p w:rsidR="00A25A00" w:rsidRDefault="00A25A00" w:rsidP="00A25A0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Научная школа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Современный взгляд на принципы научного управления.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 xml:space="preserve">Анри </w:t>
      </w:r>
      <w:proofErr w:type="spellStart"/>
      <w:r w:rsidRPr="00A25A00">
        <w:rPr>
          <w:rFonts w:ascii="Times New Roman" w:hAnsi="Times New Roman" w:cs="Times New Roman"/>
        </w:rPr>
        <w:t>Файоль</w:t>
      </w:r>
      <w:proofErr w:type="spellEnd"/>
      <w:r w:rsidRPr="00A25A00">
        <w:rPr>
          <w:rFonts w:ascii="Times New Roman" w:hAnsi="Times New Roman" w:cs="Times New Roman"/>
        </w:rPr>
        <w:t>: административное управление.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Генри Форд и массовое производство.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Бюрократическая модель организации Макса Вебера.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 xml:space="preserve">Школа человеческих отношений. Мери Паркер </w:t>
      </w:r>
      <w:proofErr w:type="spellStart"/>
      <w:r w:rsidRPr="00A25A00">
        <w:rPr>
          <w:rFonts w:ascii="Times New Roman" w:hAnsi="Times New Roman" w:cs="Times New Roman"/>
        </w:rPr>
        <w:t>Фоллет</w:t>
      </w:r>
      <w:proofErr w:type="spellEnd"/>
      <w:r w:rsidRPr="00A25A00">
        <w:rPr>
          <w:rFonts w:ascii="Times New Roman" w:hAnsi="Times New Roman" w:cs="Times New Roman"/>
        </w:rPr>
        <w:t xml:space="preserve"> и её теория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Системный подход в управлении (эмпирическая школа управления, школа социальных систем, новая (количественная) школа управления).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Современные концепции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Традиционные организационные структуры.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Адаптивные организационные структуры.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Проектирование организационных структур (требования к организационным структурам).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Полномочия и их виды. Распределение управленческих полномочий в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Содержательные теории мотивации и их применение в практике управления.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Процессуальные теории мотивации и их применение в практике управления.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 xml:space="preserve">Мотивационные модели </w:t>
      </w:r>
      <w:proofErr w:type="gramStart"/>
      <w:r w:rsidRPr="00A25A00">
        <w:rPr>
          <w:rFonts w:ascii="Times New Roman" w:hAnsi="Times New Roman" w:cs="Times New Roman"/>
        </w:rPr>
        <w:t>( теории</w:t>
      </w:r>
      <w:proofErr w:type="gramEnd"/>
      <w:r w:rsidRPr="00A25A00">
        <w:rPr>
          <w:rFonts w:ascii="Times New Roman" w:hAnsi="Times New Roman" w:cs="Times New Roman"/>
        </w:rPr>
        <w:t xml:space="preserve"> «Х» и «У» Дугласа </w:t>
      </w:r>
      <w:proofErr w:type="spellStart"/>
      <w:r w:rsidRPr="00A25A00">
        <w:rPr>
          <w:rFonts w:ascii="Times New Roman" w:hAnsi="Times New Roman" w:cs="Times New Roman"/>
        </w:rPr>
        <w:t>МакГрегора</w:t>
      </w:r>
      <w:proofErr w:type="spellEnd"/>
      <w:r w:rsidRPr="00A25A00">
        <w:rPr>
          <w:rFonts w:ascii="Times New Roman" w:hAnsi="Times New Roman" w:cs="Times New Roman"/>
        </w:rPr>
        <w:t xml:space="preserve"> и Вильям </w:t>
      </w:r>
      <w:proofErr w:type="spellStart"/>
      <w:r w:rsidRPr="00A25A00">
        <w:rPr>
          <w:rFonts w:ascii="Times New Roman" w:hAnsi="Times New Roman" w:cs="Times New Roman"/>
        </w:rPr>
        <w:t>Оучи</w:t>
      </w:r>
      <w:proofErr w:type="spellEnd"/>
      <w:r w:rsidRPr="00A25A00">
        <w:rPr>
          <w:rFonts w:ascii="Times New Roman" w:hAnsi="Times New Roman" w:cs="Times New Roman"/>
        </w:rPr>
        <w:t xml:space="preserve"> и теория «Z»).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Современная система мотивации персонала в организациях.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Японская модель управления: принципы, особенности применения и перспективы развития.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Функция контроля и учёта в экономическом механизме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Процесс принятия и реализации управленческих решений.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Информационное обеспечение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Внешний и внутренний контроль в организациях.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Внешний контроль на крупных предприятиях России: цель методы и условия реализации.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Коммуникационные сети и их разновидности.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Формальные и неформальные группы в организации и их влияние на функционирование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Основы управления поведением неформальной группы в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Власть и стили руководства.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Природа и типы организационных конфликтов.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Механизмы управления конфликтными ситуациями в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Управление организационными изменениями и развитием: противодействие стрессовым ситуациям.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Корпоративная культура организации: характеристики и особенности формирования в современных условиях.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Особенности делового общения в современном менеджменте.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Карьера менеджеров в мировой практике.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Портрет современного российского менеджера: знания, опыт, мотивация, результаты.</w:t>
      </w:r>
    </w:p>
    <w:sectPr w:rsidR="00A25A00" w:rsidRPr="00A25A00" w:rsidSect="00A25A00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2FB8"/>
    <w:multiLevelType w:val="hybridMultilevel"/>
    <w:tmpl w:val="BB5A1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6664AF"/>
    <w:rsid w:val="00801214"/>
    <w:rsid w:val="0093530B"/>
    <w:rsid w:val="009E1452"/>
    <w:rsid w:val="00A25A00"/>
    <w:rsid w:val="00DD5D9F"/>
    <w:rsid w:val="00F3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A5AA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5</cp:revision>
  <dcterms:created xsi:type="dcterms:W3CDTF">2020-01-27T08:45:00Z</dcterms:created>
  <dcterms:modified xsi:type="dcterms:W3CDTF">2021-12-06T09:11:00Z</dcterms:modified>
</cp:coreProperties>
</file>